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sz w:val="72"/>
          <w:szCs w:val="72"/>
          <w:lang w:val="en-US" w:eastAsia="zh-CN"/>
        </w:rPr>
        <w:t>申请书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城东区社保局职工医保科：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兹有          ，身份证号：                  ，性别：    ，年龄      周岁，    退休，因                      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，特此申请办理职工医保异地安置手续，本人清楚办理异地安置之后，目前在西宁无法正常使用，自办理即日起一年内不能有变更或新增，并已明白办理异地安置后持社保卡在异地联网医院做住院报销使用，特此申请办理。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申请人（代办人）：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申请日期：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A474D"/>
    <w:rsid w:val="209A4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2018-10-22T06:37:00Z</dcterms:created>
  <dc:creator>dks</dc:creator>
  <cp:lastModifiedBy>dks</cp:lastModifiedBy>
  <cp:lastPrinted>2018-10-22T06:59:58Z</cp:lastPrinted>
  <dcterms:modified xsi:type="dcterms:W3CDTF">2018-10-22T07:01:15Z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